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000" w:type="pct"/>
        <w:tblCellSpacing w:w="30" w:type="dxa"/>
        <w:tblCellMar>
          <w:left w:w="0" w:type="dxa"/>
          <w:right w:w="0" w:type="dxa"/>
        </w:tblCellMar>
        <w:tblLook w:val="04A0"/>
      </w:tblPr>
      <w:tblGrid>
        <w:gridCol w:w="9896"/>
      </w:tblGrid>
      <w:tr w:rsidR="00896E9E" w:rsidRPr="00896E9E" w:rsidTr="00896E9E">
        <w:trPr>
          <w:tblCellSpacing w:w="30" w:type="dxa"/>
        </w:trPr>
        <w:tc>
          <w:tcPr>
            <w:tcW w:w="5000" w:type="pct"/>
            <w:shd w:val="clear" w:color="auto" w:fill="E9E9E9"/>
            <w:tcMar>
              <w:top w:w="208" w:type="dxa"/>
              <w:left w:w="208" w:type="dxa"/>
              <w:bottom w:w="208" w:type="dxa"/>
              <w:right w:w="208" w:type="dxa"/>
            </w:tcMar>
            <w:hideMark/>
          </w:tcPr>
          <w:p w:rsidR="00896E9E" w:rsidRPr="00896E9E" w:rsidRDefault="00896E9E" w:rsidP="00896E9E">
            <w:pPr>
              <w:bidi/>
              <w:spacing w:after="0" w:line="235" w:lineRule="atLeast"/>
              <w:rPr>
                <w:rFonts w:ascii="Tahoma" w:eastAsia="Times New Roman" w:hAnsi="Tahoma" w:cs="Tahoma"/>
                <w:color w:val="464646"/>
                <w:sz w:val="15"/>
                <w:szCs w:val="15"/>
                <w:rtl/>
              </w:rPr>
            </w:pPr>
            <w:r w:rsidRPr="00896E9E">
              <w:rPr>
                <w:rFonts w:ascii="Tahoma" w:eastAsia="Times New Roman" w:hAnsi="Tahoma" w:cs="Tahoma"/>
                <w:color w:val="464646"/>
                <w:szCs w:val="20"/>
                <w:rtl/>
              </w:rPr>
              <w:t>مدیر کل امور بانوان استانداری ایلام در آغاز کارگاه آموزشی سلامت بانوان گفت: اگر بانوان جامعه از سلامت و بهداشت بالایی برخوردار باشند کل جامعه به این مهم دست می یابد.</w:t>
            </w:r>
          </w:p>
          <w:p w:rsidR="00896E9E" w:rsidRPr="00896E9E" w:rsidRDefault="00896E9E" w:rsidP="00896E9E">
            <w:pPr>
              <w:bidi/>
              <w:spacing w:after="0" w:line="235" w:lineRule="atLeast"/>
              <w:rPr>
                <w:rFonts w:ascii="Tahoma" w:eastAsia="Times New Roman" w:hAnsi="Tahoma" w:cs="Tahoma"/>
                <w:color w:val="464646"/>
                <w:sz w:val="15"/>
                <w:szCs w:val="15"/>
              </w:rPr>
            </w:pPr>
            <w:r w:rsidRPr="00896E9E">
              <w:rPr>
                <w:rFonts w:ascii="Tahoma" w:eastAsia="Times New Roman" w:hAnsi="Tahoma" w:cs="Tahoma"/>
                <w:color w:val="464646"/>
                <w:sz w:val="15"/>
                <w:szCs w:val="15"/>
                <w:rtl/>
              </w:rPr>
              <w:t> </w:t>
            </w:r>
          </w:p>
        </w:tc>
      </w:tr>
      <w:tr w:rsidR="00896E9E" w:rsidRPr="00896E9E" w:rsidTr="00896E9E">
        <w:trPr>
          <w:tblCellSpacing w:w="30" w:type="dxa"/>
        </w:trPr>
        <w:tc>
          <w:tcPr>
            <w:tcW w:w="0" w:type="auto"/>
            <w:vAlign w:val="center"/>
            <w:hideMark/>
          </w:tcPr>
          <w:tbl>
            <w:tblPr>
              <w:bidiVisual/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76"/>
            </w:tblGrid>
            <w:tr w:rsidR="00896E9E" w:rsidRPr="00896E9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896E9E" w:rsidRPr="00896E9E" w:rsidRDefault="00896E9E" w:rsidP="00896E9E">
                  <w:pPr>
                    <w:bidi/>
                    <w:spacing w:after="0" w:line="235" w:lineRule="atLeast"/>
                    <w:rPr>
                      <w:rFonts w:ascii="Tahoma" w:eastAsia="Times New Roman" w:hAnsi="Tahoma" w:cs="Tahoma"/>
                      <w:color w:val="464646"/>
                      <w:sz w:val="15"/>
                      <w:szCs w:val="15"/>
                      <w:rtl/>
                    </w:rPr>
                  </w:pPr>
                  <w:r w:rsidRPr="00896E9E">
                    <w:rPr>
                      <w:rFonts w:ascii="Tahoma" w:eastAsia="Times New Roman" w:hAnsi="Tahoma" w:cs="Tahoma"/>
                      <w:color w:val="464646"/>
                      <w:szCs w:val="20"/>
                      <w:rtl/>
                    </w:rPr>
                    <w:t xml:space="preserve"> به گزارش خبرنگار </w:t>
                  </w:r>
                  <w:hyperlink r:id="rId4" w:history="1">
                    <w:r w:rsidRPr="00896E9E">
                      <w:rPr>
                        <w:rFonts w:ascii="Tahoma" w:eastAsia="Times New Roman" w:hAnsi="Tahoma" w:cs="Tahoma"/>
                        <w:color w:val="0066CC"/>
                        <w:szCs w:val="15"/>
                        <w:rtl/>
                      </w:rPr>
                      <w:t>وب دا،</w:t>
                    </w:r>
                  </w:hyperlink>
                  <w:r w:rsidRPr="00896E9E">
                    <w:rPr>
                      <w:rFonts w:ascii="Tahoma" w:eastAsia="Times New Roman" w:hAnsi="Tahoma" w:cs="Tahoma"/>
                      <w:color w:val="464646"/>
                      <w:szCs w:val="20"/>
                      <w:rtl/>
                    </w:rPr>
                    <w:t xml:space="preserve">  خانم دکتر خلیلوند با تأکید بر ضرورت و اهمیت آموزش سلامت و بهداشت جسمی ، غذایی و روانی خاطر نشان کرد: فعالیت های بانوان در حوزه سلامت خصوصا سلامت جسمی و غذایی ارتقاء سطح سلامت جامعه را به همراه دارد چرا که حدود 55 درصد جمعیت کشور را بانوان تشکیل می دهند.</w:t>
                  </w:r>
                </w:p>
                <w:p w:rsidR="00896E9E" w:rsidRPr="00896E9E" w:rsidRDefault="00896E9E" w:rsidP="00896E9E">
                  <w:pPr>
                    <w:bidi/>
                    <w:spacing w:after="0" w:line="235" w:lineRule="atLeast"/>
                    <w:rPr>
                      <w:rFonts w:ascii="Tahoma" w:eastAsia="Times New Roman" w:hAnsi="Tahoma" w:cs="Tahoma"/>
                      <w:color w:val="464646"/>
                      <w:sz w:val="15"/>
                      <w:szCs w:val="15"/>
                      <w:rtl/>
                    </w:rPr>
                  </w:pPr>
                  <w:r w:rsidRPr="00896E9E">
                    <w:rPr>
                      <w:rFonts w:ascii="Tahoma" w:eastAsia="Times New Roman" w:hAnsi="Tahoma" w:cs="Tahoma"/>
                      <w:color w:val="464646"/>
                      <w:sz w:val="15"/>
                      <w:szCs w:val="15"/>
                      <w:rtl/>
                    </w:rPr>
                    <w:t> </w:t>
                  </w:r>
                </w:p>
                <w:p w:rsidR="00896E9E" w:rsidRPr="00896E9E" w:rsidRDefault="00896E9E" w:rsidP="00896E9E">
                  <w:pPr>
                    <w:bidi/>
                    <w:spacing w:after="0" w:line="235" w:lineRule="atLeast"/>
                    <w:rPr>
                      <w:rFonts w:ascii="Tahoma" w:eastAsia="Times New Roman" w:hAnsi="Tahoma" w:cs="Tahoma"/>
                      <w:color w:val="464646"/>
                      <w:sz w:val="15"/>
                      <w:szCs w:val="15"/>
                      <w:rtl/>
                    </w:rPr>
                  </w:pPr>
                  <w:r w:rsidRPr="00896E9E">
                    <w:rPr>
                      <w:rFonts w:ascii="Tahoma" w:eastAsia="Times New Roman" w:hAnsi="Tahoma" w:cs="Tahoma"/>
                      <w:color w:val="464646"/>
                      <w:szCs w:val="20"/>
                      <w:rtl/>
                    </w:rPr>
                    <w:t> وی افزود: مادران مدیریت سلامت را در خانواده به عهده دارند بنابراین آموزش های لازم به این عزیزان می تواند ارتقاء سلامت خانواده ها را نیز به ارمغان بیاورد.</w:t>
                  </w:r>
                </w:p>
                <w:p w:rsidR="00896E9E" w:rsidRPr="00896E9E" w:rsidRDefault="00896E9E" w:rsidP="00896E9E">
                  <w:pPr>
                    <w:bidi/>
                    <w:spacing w:after="0" w:line="235" w:lineRule="atLeast"/>
                    <w:rPr>
                      <w:rFonts w:ascii="Tahoma" w:eastAsia="Times New Roman" w:hAnsi="Tahoma" w:cs="Tahoma"/>
                      <w:color w:val="464646"/>
                      <w:sz w:val="15"/>
                      <w:szCs w:val="15"/>
                      <w:rtl/>
                    </w:rPr>
                  </w:pPr>
                </w:p>
                <w:p w:rsidR="00896E9E" w:rsidRPr="00896E9E" w:rsidRDefault="00896E9E" w:rsidP="00896E9E">
                  <w:pPr>
                    <w:bidi/>
                    <w:spacing w:after="0" w:line="235" w:lineRule="atLeast"/>
                    <w:rPr>
                      <w:rFonts w:ascii="Tahoma" w:eastAsia="Times New Roman" w:hAnsi="Tahoma" w:cs="Tahoma"/>
                      <w:color w:val="464646"/>
                      <w:sz w:val="15"/>
                      <w:szCs w:val="15"/>
                    </w:rPr>
                  </w:pPr>
                  <w:r w:rsidRPr="00896E9E">
                    <w:rPr>
                      <w:rFonts w:ascii="Tahoma" w:eastAsia="Times New Roman" w:hAnsi="Tahoma" w:cs="Tahoma"/>
                      <w:color w:val="464646"/>
                      <w:szCs w:val="20"/>
                      <w:rtl/>
                    </w:rPr>
                    <w:t>مدیر کل امور بانوان استانداری ایلام با تشکر از استاندار محترم که در مراسم هفته زن حضور فعال و پرشوری داشتند خاطر نشان کرد: راه اندازی پارک بانوان ، فعال نمودن کانون فرهنگی تربیتی بانوان و برگزار کارگاه های آموزشی برای بانوان از جمله برنامه های این هفته در استان بود</w:t>
                  </w:r>
                </w:p>
              </w:tc>
            </w:tr>
          </w:tbl>
          <w:p w:rsidR="00896E9E" w:rsidRPr="00896E9E" w:rsidRDefault="00896E9E" w:rsidP="00896E9E">
            <w:pPr>
              <w:bidi/>
              <w:spacing w:after="0" w:line="235" w:lineRule="atLeast"/>
              <w:rPr>
                <w:rFonts w:ascii="Tahoma" w:eastAsia="Times New Roman" w:hAnsi="Tahoma" w:cs="Tahoma"/>
                <w:color w:val="464646"/>
                <w:sz w:val="15"/>
                <w:szCs w:val="15"/>
              </w:rPr>
            </w:pPr>
          </w:p>
        </w:tc>
      </w:tr>
    </w:tbl>
    <w:p w:rsidR="000903FA" w:rsidRDefault="000903FA"/>
    <w:sectPr w:rsidR="000903FA" w:rsidSect="00090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896E9E"/>
    <w:rsid w:val="000903FA"/>
    <w:rsid w:val="006C3301"/>
    <w:rsid w:val="007D12D1"/>
    <w:rsid w:val="00896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6E9E"/>
    <w:rPr>
      <w:rFonts w:ascii="Tahoma" w:hAnsi="Tahoma" w:cs="Tahoma" w:hint="default"/>
      <w:b w:val="0"/>
      <w:bCs w:val="0"/>
      <w:strike w:val="0"/>
      <w:dstrike w:val="0"/>
      <w:color w:val="0066CC"/>
      <w:sz w:val="15"/>
      <w:szCs w:val="15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96E9E"/>
    <w:rPr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89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ebda.medilam.ac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comwe</dc:creator>
  <cp:lastModifiedBy>comwe</cp:lastModifiedBy>
  <cp:revision>1</cp:revision>
  <dcterms:created xsi:type="dcterms:W3CDTF">2015-06-07T06:02:00Z</dcterms:created>
  <dcterms:modified xsi:type="dcterms:W3CDTF">2015-06-07T06:03:00Z</dcterms:modified>
</cp:coreProperties>
</file>